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45" w:rsidRDefault="00D43A45">
      <w:pPr>
        <w:pStyle w:val="a7"/>
      </w:pPr>
      <w:bookmarkStart w:id="0" w:name="_GoBack"/>
      <w:bookmarkEnd w:id="0"/>
      <w:r>
        <w:t>Вносится Правительством Российской Федерации</w:t>
      </w:r>
    </w:p>
    <w:p w:rsidR="00D43A45" w:rsidRDefault="00D43A45">
      <w:pPr>
        <w:spacing w:line="480" w:lineRule="atLeast"/>
        <w:ind w:left="6238"/>
        <w:rPr>
          <w:sz w:val="30"/>
        </w:rPr>
      </w:pPr>
    </w:p>
    <w:p w:rsidR="00D43A45" w:rsidRDefault="00D43A45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D43A45" w:rsidRDefault="00D43A45" w:rsidP="00CB1AC3">
      <w:pPr>
        <w:spacing w:line="840" w:lineRule="atLeast"/>
        <w:rPr>
          <w:sz w:val="30"/>
        </w:rPr>
      </w:pPr>
    </w:p>
    <w:p w:rsidR="00D43A45" w:rsidRDefault="00D43A45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D43A45" w:rsidRDefault="00D43A45">
      <w:pPr>
        <w:rPr>
          <w:sz w:val="30"/>
        </w:rPr>
      </w:pPr>
    </w:p>
    <w:p w:rsidR="00D43A45" w:rsidRDefault="00D43A45" w:rsidP="00CB1AC3">
      <w:pPr>
        <w:spacing w:line="760" w:lineRule="atLeast"/>
        <w:rPr>
          <w:sz w:val="30"/>
        </w:rPr>
      </w:pPr>
    </w:p>
    <w:p w:rsidR="00C67D8F" w:rsidRDefault="00D43A45" w:rsidP="00D43A45">
      <w:pPr>
        <w:spacing w:line="240" w:lineRule="atLeast"/>
        <w:jc w:val="center"/>
        <w:rPr>
          <w:b/>
          <w:sz w:val="30"/>
          <w:szCs w:val="30"/>
        </w:rPr>
      </w:pPr>
      <w:r w:rsidRPr="00D43A45">
        <w:rPr>
          <w:b/>
          <w:sz w:val="30"/>
          <w:szCs w:val="30"/>
        </w:rPr>
        <w:t>О внесении изменени</w:t>
      </w:r>
      <w:r w:rsidR="00C67D8F">
        <w:rPr>
          <w:b/>
          <w:sz w:val="30"/>
          <w:szCs w:val="30"/>
        </w:rPr>
        <w:t>я</w:t>
      </w:r>
      <w:r w:rsidRPr="00D43A45">
        <w:rPr>
          <w:b/>
          <w:sz w:val="30"/>
          <w:szCs w:val="30"/>
        </w:rPr>
        <w:t xml:space="preserve"> в </w:t>
      </w:r>
      <w:r w:rsidR="00C67D8F">
        <w:rPr>
          <w:b/>
          <w:sz w:val="30"/>
          <w:szCs w:val="30"/>
        </w:rPr>
        <w:t xml:space="preserve">статью 75 части первой </w:t>
      </w:r>
    </w:p>
    <w:p w:rsidR="00D43A45" w:rsidRDefault="00D43A45" w:rsidP="00C67D8F">
      <w:pPr>
        <w:spacing w:line="240" w:lineRule="atLeast"/>
        <w:jc w:val="center"/>
        <w:rPr>
          <w:b/>
          <w:sz w:val="30"/>
        </w:rPr>
      </w:pPr>
      <w:r w:rsidRPr="00D43A45">
        <w:rPr>
          <w:b/>
          <w:sz w:val="30"/>
          <w:szCs w:val="30"/>
        </w:rPr>
        <w:t>Налогов</w:t>
      </w:r>
      <w:r w:rsidR="00C67D8F">
        <w:rPr>
          <w:b/>
          <w:sz w:val="30"/>
          <w:szCs w:val="30"/>
        </w:rPr>
        <w:t>ого</w:t>
      </w:r>
      <w:r w:rsidRPr="00D43A45">
        <w:rPr>
          <w:b/>
          <w:sz w:val="30"/>
          <w:szCs w:val="30"/>
        </w:rPr>
        <w:t xml:space="preserve"> кодекс</w:t>
      </w:r>
      <w:r w:rsidR="00C67D8F">
        <w:rPr>
          <w:b/>
          <w:sz w:val="30"/>
          <w:szCs w:val="30"/>
        </w:rPr>
        <w:t xml:space="preserve">а </w:t>
      </w:r>
      <w:r w:rsidRPr="00D43A45">
        <w:rPr>
          <w:b/>
          <w:sz w:val="30"/>
          <w:szCs w:val="30"/>
        </w:rPr>
        <w:t xml:space="preserve">Российской Федерации </w:t>
      </w:r>
    </w:p>
    <w:p w:rsidR="00D43A45" w:rsidRDefault="00D43A45" w:rsidP="00CB1AC3">
      <w:pPr>
        <w:spacing w:line="960" w:lineRule="atLeast"/>
        <w:rPr>
          <w:sz w:val="30"/>
        </w:rPr>
      </w:pPr>
    </w:p>
    <w:p w:rsidR="00D43A45" w:rsidRPr="00D43A45" w:rsidRDefault="00D43A45" w:rsidP="001D59D6">
      <w:pPr>
        <w:spacing w:line="480" w:lineRule="atLeast"/>
        <w:ind w:firstLine="709"/>
        <w:rPr>
          <w:b/>
          <w:bCs/>
          <w:sz w:val="30"/>
          <w:szCs w:val="30"/>
        </w:rPr>
      </w:pPr>
      <w:r w:rsidRPr="00D43A45">
        <w:rPr>
          <w:b/>
          <w:sz w:val="30"/>
          <w:szCs w:val="30"/>
        </w:rPr>
        <w:t>Статья 1</w:t>
      </w:r>
    </w:p>
    <w:p w:rsidR="00C67D8F" w:rsidRPr="000A73F1" w:rsidRDefault="00D43A45" w:rsidP="001D59D6">
      <w:pPr>
        <w:spacing w:line="480" w:lineRule="atLeast"/>
        <w:ind w:firstLine="709"/>
        <w:rPr>
          <w:sz w:val="30"/>
          <w:szCs w:val="30"/>
        </w:rPr>
      </w:pPr>
      <w:proofErr w:type="gramStart"/>
      <w:r w:rsidRPr="00D43A45">
        <w:rPr>
          <w:sz w:val="30"/>
          <w:szCs w:val="30"/>
        </w:rPr>
        <w:t>Внести в</w:t>
      </w:r>
      <w:r w:rsidR="00C67D8F">
        <w:rPr>
          <w:sz w:val="30"/>
          <w:szCs w:val="30"/>
        </w:rPr>
        <w:t xml:space="preserve"> пункт 3 статьи 75 части первой </w:t>
      </w:r>
      <w:r w:rsidRPr="00D43A45">
        <w:rPr>
          <w:sz w:val="30"/>
          <w:szCs w:val="30"/>
        </w:rPr>
        <w:t>Налогов</w:t>
      </w:r>
      <w:r w:rsidR="00C67D8F">
        <w:rPr>
          <w:sz w:val="30"/>
          <w:szCs w:val="30"/>
        </w:rPr>
        <w:t>ого</w:t>
      </w:r>
      <w:r w:rsidR="0039780F">
        <w:rPr>
          <w:sz w:val="30"/>
          <w:szCs w:val="30"/>
        </w:rPr>
        <w:t xml:space="preserve"> кодекс</w:t>
      </w:r>
      <w:r w:rsidR="00C67D8F">
        <w:rPr>
          <w:sz w:val="30"/>
          <w:szCs w:val="30"/>
        </w:rPr>
        <w:t>а</w:t>
      </w:r>
      <w:r w:rsidRPr="00D43A45">
        <w:rPr>
          <w:sz w:val="30"/>
          <w:szCs w:val="30"/>
        </w:rPr>
        <w:t xml:space="preserve"> Российской Федерации (Собрание законодательства Российской</w:t>
      </w:r>
      <w:proofErr w:type="gramEnd"/>
      <w:r w:rsidRPr="00D43A45">
        <w:rPr>
          <w:sz w:val="30"/>
          <w:szCs w:val="30"/>
        </w:rPr>
        <w:t xml:space="preserve"> </w:t>
      </w:r>
      <w:proofErr w:type="gramStart"/>
      <w:r w:rsidRPr="00D43A45">
        <w:rPr>
          <w:sz w:val="30"/>
          <w:szCs w:val="30"/>
        </w:rPr>
        <w:t xml:space="preserve">Федерации, </w:t>
      </w:r>
      <w:r w:rsidR="00C67D8F" w:rsidRPr="00D43A45">
        <w:rPr>
          <w:sz w:val="30"/>
          <w:szCs w:val="30"/>
        </w:rPr>
        <w:t xml:space="preserve">1998, № 31, ст. 3824; 1999, № 28, ст. 3487; 2004, </w:t>
      </w:r>
      <w:r w:rsidR="00C67D8F">
        <w:rPr>
          <w:sz w:val="30"/>
          <w:szCs w:val="30"/>
        </w:rPr>
        <w:t>№ 31, ст. 3231; 2005, № 45</w:t>
      </w:r>
      <w:r w:rsidR="00C67D8F" w:rsidRPr="00D43A45">
        <w:rPr>
          <w:sz w:val="30"/>
          <w:szCs w:val="30"/>
        </w:rPr>
        <w:t xml:space="preserve">, ст. 4585; 2006, № 31, ст. 3436; 2010, № 31, ст. 4198; </w:t>
      </w:r>
      <w:r w:rsidR="00C67D8F">
        <w:rPr>
          <w:sz w:val="30"/>
          <w:szCs w:val="30"/>
        </w:rPr>
        <w:t>№ 48, ст. 6247; 201</w:t>
      </w:r>
      <w:r w:rsidR="00C67D8F" w:rsidRPr="00D43A45">
        <w:rPr>
          <w:sz w:val="30"/>
          <w:szCs w:val="30"/>
        </w:rPr>
        <w:t>1,</w:t>
      </w:r>
      <w:r w:rsidR="00C67D8F">
        <w:rPr>
          <w:sz w:val="30"/>
          <w:szCs w:val="30"/>
        </w:rPr>
        <w:t xml:space="preserve"> № 47, ст. 6611; 2014, </w:t>
      </w:r>
      <w:r w:rsidR="00C67D8F" w:rsidRPr="00D43A45">
        <w:rPr>
          <w:sz w:val="30"/>
          <w:szCs w:val="30"/>
        </w:rPr>
        <w:t>№ 45, ст. 615</w:t>
      </w:r>
      <w:r w:rsidR="00C67D8F">
        <w:rPr>
          <w:sz w:val="30"/>
          <w:szCs w:val="30"/>
        </w:rPr>
        <w:t>8</w:t>
      </w:r>
      <w:r w:rsidR="00C67D8F" w:rsidRPr="00D43A45">
        <w:rPr>
          <w:sz w:val="30"/>
          <w:szCs w:val="30"/>
        </w:rPr>
        <w:t>;</w:t>
      </w:r>
      <w:r w:rsidR="00C67D8F">
        <w:rPr>
          <w:sz w:val="30"/>
          <w:szCs w:val="30"/>
        </w:rPr>
        <w:t xml:space="preserve"> 2016,</w:t>
      </w:r>
      <w:r w:rsidR="00C67D8F" w:rsidRPr="00D43A45">
        <w:rPr>
          <w:sz w:val="30"/>
          <w:szCs w:val="30"/>
        </w:rPr>
        <w:t xml:space="preserve"> № 27,</w:t>
      </w:r>
      <w:r w:rsidR="00C67D8F">
        <w:rPr>
          <w:sz w:val="30"/>
          <w:szCs w:val="30"/>
        </w:rPr>
        <w:t xml:space="preserve">    </w:t>
      </w:r>
      <w:r w:rsidR="00C67D8F" w:rsidRPr="00D43A45">
        <w:rPr>
          <w:sz w:val="30"/>
          <w:szCs w:val="30"/>
        </w:rPr>
        <w:t xml:space="preserve"> ст. 4176, № 49, ст. 6844</w:t>
      </w:r>
      <w:r w:rsidR="00C67D8F">
        <w:rPr>
          <w:sz w:val="30"/>
          <w:szCs w:val="30"/>
        </w:rPr>
        <w:t>; 2017, № 49, ст. 7307, 7315</w:t>
      </w:r>
      <w:r w:rsidR="00C67D8F" w:rsidRPr="00D43A45">
        <w:rPr>
          <w:sz w:val="30"/>
          <w:szCs w:val="30"/>
        </w:rPr>
        <w:t>) изменени</w:t>
      </w:r>
      <w:r w:rsidR="00C67D8F">
        <w:rPr>
          <w:sz w:val="30"/>
          <w:szCs w:val="30"/>
        </w:rPr>
        <w:t xml:space="preserve">е, изложив </w:t>
      </w:r>
      <w:r w:rsidR="00C67D8F" w:rsidRPr="00D43A45">
        <w:rPr>
          <w:sz w:val="30"/>
          <w:szCs w:val="30"/>
        </w:rPr>
        <w:t xml:space="preserve">абзац </w:t>
      </w:r>
      <w:r w:rsidR="00C67D8F">
        <w:rPr>
          <w:sz w:val="30"/>
          <w:szCs w:val="30"/>
        </w:rPr>
        <w:t xml:space="preserve">первый в </w:t>
      </w:r>
      <w:r w:rsidR="00C67D8F" w:rsidRPr="00D43A45">
        <w:rPr>
          <w:sz w:val="30"/>
          <w:szCs w:val="30"/>
        </w:rPr>
        <w:t>следу</w:t>
      </w:r>
      <w:r w:rsidR="00C67D8F" w:rsidRPr="000A73F1">
        <w:rPr>
          <w:sz w:val="30"/>
          <w:szCs w:val="30"/>
        </w:rPr>
        <w:t>ющей редакции:</w:t>
      </w:r>
      <w:proofErr w:type="gramEnd"/>
    </w:p>
    <w:p w:rsidR="00C67D8F" w:rsidRPr="00C67D8F" w:rsidRDefault="00C67D8F" w:rsidP="001D59D6">
      <w:pPr>
        <w:pStyle w:val="ConsPlusNormal"/>
        <w:spacing w:line="48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C67D8F">
        <w:rPr>
          <w:sz w:val="30"/>
          <w:szCs w:val="30"/>
        </w:rPr>
        <w:t xml:space="preserve">3. Пеня начисляется за каждый календарный день просрочки исполнения обязанности по уплате налога, начиная со следующего за установленным законодательством о налогах и сборах дня уплаты налога по день его  фактической уплаты включительно, если  иное не предусмотрено настоящей статьей и </w:t>
      </w:r>
      <w:hyperlink r:id="rId7" w:history="1">
        <w:r w:rsidRPr="00C67D8F">
          <w:rPr>
            <w:sz w:val="30"/>
            <w:szCs w:val="30"/>
          </w:rPr>
          <w:t>главами 25</w:t>
        </w:r>
      </w:hyperlink>
      <w:r w:rsidRPr="00C67D8F">
        <w:rPr>
          <w:sz w:val="30"/>
          <w:szCs w:val="30"/>
        </w:rPr>
        <w:t xml:space="preserve"> и </w:t>
      </w:r>
      <w:hyperlink r:id="rId8" w:history="1">
        <w:r w:rsidRPr="00C67D8F">
          <w:rPr>
            <w:sz w:val="30"/>
            <w:szCs w:val="30"/>
          </w:rPr>
          <w:t>26</w:t>
        </w:r>
        <w:r w:rsidRPr="00C67D8F">
          <w:rPr>
            <w:sz w:val="30"/>
            <w:szCs w:val="30"/>
            <w:vertAlign w:val="superscript"/>
          </w:rPr>
          <w:t>1</w:t>
        </w:r>
      </w:hyperlink>
      <w:r w:rsidRPr="00C67D8F">
        <w:rPr>
          <w:sz w:val="30"/>
          <w:szCs w:val="30"/>
        </w:rPr>
        <w:t xml:space="preserve"> настоящего Кодекса</w:t>
      </w:r>
      <w:r w:rsidR="001758CB">
        <w:rPr>
          <w:sz w:val="30"/>
          <w:szCs w:val="30"/>
        </w:rPr>
        <w:t xml:space="preserve">. </w:t>
      </w:r>
      <w:r w:rsidR="006A119E">
        <w:rPr>
          <w:sz w:val="30"/>
          <w:szCs w:val="30"/>
        </w:rPr>
        <w:t>С</w:t>
      </w:r>
      <w:r w:rsidR="001758CB" w:rsidRPr="001758CB">
        <w:rPr>
          <w:sz w:val="30"/>
          <w:szCs w:val="30"/>
        </w:rPr>
        <w:t>умма пеней, начисленных на недоимку</w:t>
      </w:r>
      <w:r w:rsidR="006A119E">
        <w:rPr>
          <w:sz w:val="30"/>
          <w:szCs w:val="30"/>
        </w:rPr>
        <w:t>, не должна</w:t>
      </w:r>
      <w:r w:rsidR="001758CB" w:rsidRPr="001758CB">
        <w:rPr>
          <w:sz w:val="30"/>
          <w:szCs w:val="30"/>
        </w:rPr>
        <w:t xml:space="preserve"> превыша</w:t>
      </w:r>
      <w:r w:rsidR="006A119E">
        <w:rPr>
          <w:sz w:val="30"/>
          <w:szCs w:val="30"/>
        </w:rPr>
        <w:t>ть</w:t>
      </w:r>
      <w:r w:rsidR="001758CB" w:rsidRPr="001758CB">
        <w:rPr>
          <w:sz w:val="30"/>
          <w:szCs w:val="30"/>
        </w:rPr>
        <w:t xml:space="preserve"> размер этой недоимки</w:t>
      </w:r>
      <w:proofErr w:type="gramStart"/>
      <w:r w:rsidR="001758CB" w:rsidRPr="001758CB">
        <w:rPr>
          <w:sz w:val="30"/>
          <w:szCs w:val="30"/>
        </w:rPr>
        <w:t>.</w:t>
      </w:r>
      <w:r>
        <w:rPr>
          <w:sz w:val="30"/>
          <w:szCs w:val="30"/>
        </w:rPr>
        <w:t>».</w:t>
      </w:r>
      <w:proofErr w:type="gramEnd"/>
    </w:p>
    <w:p w:rsidR="004C6827" w:rsidRDefault="004C6827" w:rsidP="001D59D6">
      <w:pPr>
        <w:spacing w:line="480" w:lineRule="atLeast"/>
        <w:ind w:firstLine="709"/>
        <w:rPr>
          <w:b/>
          <w:sz w:val="30"/>
          <w:szCs w:val="30"/>
        </w:rPr>
      </w:pPr>
    </w:p>
    <w:p w:rsidR="006A119E" w:rsidRDefault="006A119E" w:rsidP="001D59D6">
      <w:pPr>
        <w:spacing w:line="480" w:lineRule="atLeast"/>
        <w:ind w:firstLine="709"/>
        <w:rPr>
          <w:b/>
          <w:sz w:val="30"/>
          <w:szCs w:val="30"/>
        </w:rPr>
      </w:pPr>
    </w:p>
    <w:p w:rsidR="006A119E" w:rsidRDefault="006A119E" w:rsidP="001D59D6">
      <w:pPr>
        <w:spacing w:line="480" w:lineRule="atLeast"/>
        <w:ind w:firstLine="709"/>
        <w:rPr>
          <w:b/>
          <w:sz w:val="30"/>
          <w:szCs w:val="30"/>
        </w:rPr>
      </w:pPr>
    </w:p>
    <w:p w:rsidR="00D43A45" w:rsidRPr="00D43A45" w:rsidRDefault="001D59D6" w:rsidP="001D59D6">
      <w:pPr>
        <w:spacing w:line="480" w:lineRule="atLeast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Статья 2</w:t>
      </w:r>
    </w:p>
    <w:p w:rsidR="00D43A45" w:rsidRDefault="00D43A45" w:rsidP="001D59D6">
      <w:pPr>
        <w:spacing w:line="480" w:lineRule="atLeast"/>
        <w:ind w:firstLine="709"/>
        <w:rPr>
          <w:sz w:val="30"/>
        </w:rPr>
      </w:pPr>
      <w:r w:rsidRPr="00D43A45">
        <w:rPr>
          <w:sz w:val="30"/>
          <w:szCs w:val="30"/>
        </w:rPr>
        <w:t xml:space="preserve">Настоящий Федеральный закон вступает в силу по истечении </w:t>
      </w:r>
      <w:r w:rsidR="00C67D8F">
        <w:rPr>
          <w:sz w:val="30"/>
          <w:szCs w:val="30"/>
        </w:rPr>
        <w:t xml:space="preserve">шести </w:t>
      </w:r>
      <w:r w:rsidRPr="00D43A45">
        <w:rPr>
          <w:sz w:val="30"/>
          <w:szCs w:val="30"/>
        </w:rPr>
        <w:t>месяц</w:t>
      </w:r>
      <w:r w:rsidR="00C67D8F">
        <w:rPr>
          <w:sz w:val="30"/>
          <w:szCs w:val="30"/>
        </w:rPr>
        <w:t>ев</w:t>
      </w:r>
      <w:r w:rsidRPr="00D43A45">
        <w:rPr>
          <w:sz w:val="30"/>
          <w:szCs w:val="30"/>
        </w:rPr>
        <w:t xml:space="preserve"> со дня его официального опубликования</w:t>
      </w:r>
      <w:r w:rsidR="00C67D8F">
        <w:rPr>
          <w:sz w:val="30"/>
          <w:szCs w:val="30"/>
        </w:rPr>
        <w:t>.</w:t>
      </w:r>
    </w:p>
    <w:p w:rsidR="00D43A45" w:rsidRDefault="00D43A45" w:rsidP="001D59D6">
      <w:pPr>
        <w:spacing w:line="720" w:lineRule="atLeast"/>
        <w:rPr>
          <w:sz w:val="30"/>
        </w:rPr>
      </w:pPr>
    </w:p>
    <w:p w:rsidR="00D43A45" w:rsidRDefault="00D43A45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D43A45" w:rsidRDefault="00D43A45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D43A45" w:rsidSect="004C6827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709" w:footer="709" w:gutter="0"/>
      <w:paperSrc w:first="1025" w:other="102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A3" w:rsidRDefault="003179A3">
      <w:r>
        <w:separator/>
      </w:r>
    </w:p>
  </w:endnote>
  <w:endnote w:type="continuationSeparator" w:id="0">
    <w:p w:rsidR="003179A3" w:rsidRDefault="0031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Default="007C26B9" w:rsidP="00DB5C10">
    <w:pPr>
      <w:pStyle w:val="a4"/>
    </w:pPr>
  </w:p>
  <w:p w:rsidR="00DB5C10" w:rsidRPr="00DB5C10" w:rsidRDefault="00DB5C10" w:rsidP="00DB5C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A3" w:rsidRDefault="003179A3">
      <w:r>
        <w:separator/>
      </w:r>
    </w:p>
  </w:footnote>
  <w:footnote w:type="continuationSeparator" w:id="0">
    <w:p w:rsidR="003179A3" w:rsidRDefault="00317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Pr="00D43A45" w:rsidRDefault="007C26B9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D43A45">
      <w:rPr>
        <w:rStyle w:val="a5"/>
        <w:sz w:val="30"/>
      </w:rPr>
      <w:fldChar w:fldCharType="begin"/>
    </w:r>
    <w:r w:rsidRPr="00D43A45">
      <w:rPr>
        <w:rStyle w:val="a5"/>
        <w:sz w:val="30"/>
      </w:rPr>
      <w:instrText xml:space="preserve"> PAGE </w:instrText>
    </w:r>
    <w:r w:rsidRPr="00D43A45">
      <w:rPr>
        <w:rStyle w:val="a5"/>
        <w:sz w:val="30"/>
      </w:rPr>
      <w:fldChar w:fldCharType="separate"/>
    </w:r>
    <w:r w:rsidR="001345F6">
      <w:rPr>
        <w:rStyle w:val="a5"/>
        <w:noProof/>
        <w:sz w:val="30"/>
      </w:rPr>
      <w:t>2</w:t>
    </w:r>
    <w:r w:rsidRPr="00D43A45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6B9" w:rsidRPr="00D43A45" w:rsidRDefault="007C26B9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3150F"/>
    <w:rsid w:val="000D1934"/>
    <w:rsid w:val="000E1FA0"/>
    <w:rsid w:val="000F26C7"/>
    <w:rsid w:val="00105FDF"/>
    <w:rsid w:val="001345F6"/>
    <w:rsid w:val="00141389"/>
    <w:rsid w:val="00155CF8"/>
    <w:rsid w:val="001758CB"/>
    <w:rsid w:val="00185288"/>
    <w:rsid w:val="0018754B"/>
    <w:rsid w:val="001A4962"/>
    <w:rsid w:val="001C2DEB"/>
    <w:rsid w:val="001D4C32"/>
    <w:rsid w:val="001D59D6"/>
    <w:rsid w:val="001F3637"/>
    <w:rsid w:val="00222BF3"/>
    <w:rsid w:val="00256EF2"/>
    <w:rsid w:val="00265956"/>
    <w:rsid w:val="002944D7"/>
    <w:rsid w:val="002A42DE"/>
    <w:rsid w:val="002B51EF"/>
    <w:rsid w:val="002D691A"/>
    <w:rsid w:val="002E091E"/>
    <w:rsid w:val="00300F01"/>
    <w:rsid w:val="00304FD8"/>
    <w:rsid w:val="00313FC7"/>
    <w:rsid w:val="003179A3"/>
    <w:rsid w:val="00336104"/>
    <w:rsid w:val="00342BEB"/>
    <w:rsid w:val="00355CB8"/>
    <w:rsid w:val="0039780F"/>
    <w:rsid w:val="003C2D3A"/>
    <w:rsid w:val="003D19EE"/>
    <w:rsid w:val="00402B99"/>
    <w:rsid w:val="00417BBE"/>
    <w:rsid w:val="00424BA1"/>
    <w:rsid w:val="004C5B85"/>
    <w:rsid w:val="004C6827"/>
    <w:rsid w:val="005039CE"/>
    <w:rsid w:val="00544EF2"/>
    <w:rsid w:val="00560401"/>
    <w:rsid w:val="00564A61"/>
    <w:rsid w:val="00575078"/>
    <w:rsid w:val="005C50BE"/>
    <w:rsid w:val="005E280E"/>
    <w:rsid w:val="00671656"/>
    <w:rsid w:val="00694D56"/>
    <w:rsid w:val="006A119E"/>
    <w:rsid w:val="006A6A44"/>
    <w:rsid w:val="006B2327"/>
    <w:rsid w:val="006D27F3"/>
    <w:rsid w:val="006F2192"/>
    <w:rsid w:val="00723DE9"/>
    <w:rsid w:val="0076291F"/>
    <w:rsid w:val="00763C3E"/>
    <w:rsid w:val="007954FE"/>
    <w:rsid w:val="007A034D"/>
    <w:rsid w:val="007C26B9"/>
    <w:rsid w:val="008219FE"/>
    <w:rsid w:val="00822936"/>
    <w:rsid w:val="0084621B"/>
    <w:rsid w:val="00850D58"/>
    <w:rsid w:val="0087593A"/>
    <w:rsid w:val="00884834"/>
    <w:rsid w:val="00946ACD"/>
    <w:rsid w:val="00981106"/>
    <w:rsid w:val="009B1477"/>
    <w:rsid w:val="009F252F"/>
    <w:rsid w:val="00A05E07"/>
    <w:rsid w:val="00A14108"/>
    <w:rsid w:val="00A46C9D"/>
    <w:rsid w:val="00AE13D7"/>
    <w:rsid w:val="00AE4C57"/>
    <w:rsid w:val="00B0422C"/>
    <w:rsid w:val="00B12518"/>
    <w:rsid w:val="00C67D8F"/>
    <w:rsid w:val="00C74669"/>
    <w:rsid w:val="00C762CB"/>
    <w:rsid w:val="00CB1AC3"/>
    <w:rsid w:val="00CC6C8F"/>
    <w:rsid w:val="00CD7729"/>
    <w:rsid w:val="00CF324E"/>
    <w:rsid w:val="00D00F81"/>
    <w:rsid w:val="00D019F6"/>
    <w:rsid w:val="00D43A45"/>
    <w:rsid w:val="00D6260B"/>
    <w:rsid w:val="00DA54FE"/>
    <w:rsid w:val="00DB58FB"/>
    <w:rsid w:val="00DB5C10"/>
    <w:rsid w:val="00E16385"/>
    <w:rsid w:val="00E424BA"/>
    <w:rsid w:val="00E4452E"/>
    <w:rsid w:val="00ED44A8"/>
    <w:rsid w:val="00F25901"/>
    <w:rsid w:val="00F47B6E"/>
    <w:rsid w:val="00FA62F4"/>
    <w:rsid w:val="00FA6EEA"/>
    <w:rsid w:val="00FB0959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43A45"/>
    <w:rPr>
      <w:color w:val="0000FF"/>
      <w:u w:val="single"/>
    </w:rPr>
  </w:style>
  <w:style w:type="paragraph" w:styleId="a7">
    <w:name w:val="Body Text Indent"/>
    <w:basedOn w:val="a"/>
    <w:link w:val="a8"/>
    <w:rsid w:val="00D43A45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D43A45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CC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6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D8F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D43A45"/>
    <w:rPr>
      <w:color w:val="0000FF"/>
      <w:u w:val="single"/>
    </w:rPr>
  </w:style>
  <w:style w:type="paragraph" w:styleId="a7">
    <w:name w:val="Body Text Indent"/>
    <w:basedOn w:val="a"/>
    <w:link w:val="a8"/>
    <w:rsid w:val="00D43A45"/>
    <w:pPr>
      <w:spacing w:line="240" w:lineRule="atLeast"/>
      <w:ind w:left="6180"/>
      <w:jc w:val="left"/>
    </w:pPr>
    <w:rPr>
      <w:sz w:val="30"/>
    </w:rPr>
  </w:style>
  <w:style w:type="character" w:customStyle="1" w:styleId="a8">
    <w:name w:val="Основной текст с отступом Знак"/>
    <w:link w:val="a7"/>
    <w:rsid w:val="00D43A45"/>
    <w:rPr>
      <w:rFonts w:ascii="Times New Roman" w:hAnsi="Times New Roman"/>
      <w:sz w:val="30"/>
    </w:rPr>
  </w:style>
  <w:style w:type="paragraph" w:styleId="a9">
    <w:name w:val="Balloon Text"/>
    <w:basedOn w:val="a"/>
    <w:link w:val="aa"/>
    <w:rsid w:val="00CC6C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6C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7D8F"/>
    <w:pPr>
      <w:widowControl w:val="0"/>
      <w:autoSpaceDE w:val="0"/>
      <w:autoSpaceDN w:val="0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51DEEFC210D98AF26787A9F290518B62FA0E2DB722AA93EACC9A10929B156D4CC3DC62D0A6B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C51DEEFC210D98AF26787A9F290518B62FA0E2DB722AA93EACC9A10929B156D4CC3DC525A9AC000363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Российкой Федерации</Company>
  <LinksUpToDate>false</LinksUpToDate>
  <CharactersWithSpaces>1433</CharactersWithSpaces>
  <SharedDoc>false</SharedDoc>
  <HLinks>
    <vt:vector size="12" baseType="variant">
      <vt:variant>
        <vt:i4>196613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consultantplus://offline/ref=74C51DEEFC210D98AF26787A9F290518B62FA0E2DB722AA93EACC9A10929B156D4CC3DC62D0A6BQ</vt:lpwstr>
      </vt:variant>
      <vt:variant>
        <vt:lpwstr/>
      </vt:variant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consultantplus://offline/ref=74C51DEEFC210D98AF26787A9F290518B62FA0E2DB722AA93EACC9A10929B156D4CC3DC525A9AC000363Q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Регистратор 15_2</dc:creator>
  <cp:lastModifiedBy>Можнов Алексей Владимирович</cp:lastModifiedBy>
  <cp:revision>2</cp:revision>
  <cp:lastPrinted>2017-12-01T13:16:00Z</cp:lastPrinted>
  <dcterms:created xsi:type="dcterms:W3CDTF">2018-01-29T13:19:00Z</dcterms:created>
  <dcterms:modified xsi:type="dcterms:W3CDTF">2018-01-29T13:19:00Z</dcterms:modified>
</cp:coreProperties>
</file>